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2B5" w:rsidRDefault="00B962B5" w:rsidP="00B962B5">
      <w:pPr>
        <w:pStyle w:val="Subtitle"/>
        <w:rPr>
          <w:vertAlign w:val="subscript"/>
        </w:rPr>
      </w:pPr>
      <w:r>
        <w:rPr>
          <w:noProof/>
        </w:rPr>
        <w:drawing>
          <wp:inline distT="0" distB="0" distL="0" distR="0">
            <wp:extent cx="5943600" cy="1392555"/>
            <wp:effectExtent l="0" t="0" r="0" b="0"/>
            <wp:docPr id="1" name="Picture 1" descr="cid:image001.jpg@01D32733.1B22B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2733.1B22B0B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1392555"/>
                    </a:xfrm>
                    <a:prstGeom prst="rect">
                      <a:avLst/>
                    </a:prstGeom>
                    <a:noFill/>
                    <a:ln>
                      <a:noFill/>
                    </a:ln>
                  </pic:spPr>
                </pic:pic>
              </a:graphicData>
            </a:graphic>
          </wp:inline>
        </w:drawing>
      </w:r>
    </w:p>
    <w:tbl>
      <w:tblPr>
        <w:tblW w:w="9396" w:type="dxa"/>
        <w:tblCellMar>
          <w:left w:w="0" w:type="dxa"/>
          <w:right w:w="0" w:type="dxa"/>
        </w:tblCellMar>
        <w:tblLook w:val="04A0" w:firstRow="1" w:lastRow="0" w:firstColumn="1" w:lastColumn="0" w:noHBand="0" w:noVBand="1"/>
      </w:tblPr>
      <w:tblGrid>
        <w:gridCol w:w="1519"/>
        <w:gridCol w:w="4966"/>
        <w:gridCol w:w="2911"/>
      </w:tblGrid>
      <w:tr w:rsidR="00B962B5" w:rsidTr="00B962B5">
        <w:trPr>
          <w:trHeight w:val="233"/>
        </w:trPr>
        <w:tc>
          <w:tcPr>
            <w:tcW w:w="1519" w:type="dxa"/>
            <w:tcMar>
              <w:top w:w="0" w:type="dxa"/>
              <w:left w:w="108" w:type="dxa"/>
              <w:bottom w:w="0" w:type="dxa"/>
              <w:right w:w="108" w:type="dxa"/>
            </w:tcMar>
            <w:hideMark/>
          </w:tcPr>
          <w:p w:rsidR="00B962B5" w:rsidRDefault="00B962B5">
            <w:pPr>
              <w:pStyle w:val="Subtitle"/>
              <w:rPr>
                <w:b/>
                <w:bCs/>
                <w:sz w:val="21"/>
                <w:szCs w:val="21"/>
              </w:rPr>
            </w:pPr>
            <w:r>
              <w:rPr>
                <w:b/>
                <w:bCs/>
                <w:sz w:val="21"/>
                <w:szCs w:val="21"/>
              </w:rPr>
              <w:t>RELEASE:</w:t>
            </w:r>
          </w:p>
        </w:tc>
        <w:tc>
          <w:tcPr>
            <w:tcW w:w="4966" w:type="dxa"/>
            <w:tcMar>
              <w:top w:w="0" w:type="dxa"/>
              <w:left w:w="108" w:type="dxa"/>
              <w:bottom w:w="0" w:type="dxa"/>
              <w:right w:w="108" w:type="dxa"/>
            </w:tcMar>
            <w:hideMark/>
          </w:tcPr>
          <w:p w:rsidR="00B962B5" w:rsidRDefault="00B962B5">
            <w:pPr>
              <w:pStyle w:val="Subtitle"/>
              <w:rPr>
                <w:color w:val="FF0000"/>
                <w:sz w:val="21"/>
                <w:szCs w:val="21"/>
              </w:rPr>
            </w:pPr>
            <w:r>
              <w:rPr>
                <w:sz w:val="21"/>
                <w:szCs w:val="21"/>
              </w:rPr>
              <w:t>Immediate</w:t>
            </w:r>
          </w:p>
        </w:tc>
        <w:tc>
          <w:tcPr>
            <w:tcW w:w="2911" w:type="dxa"/>
            <w:tcMar>
              <w:top w:w="0" w:type="dxa"/>
              <w:left w:w="108" w:type="dxa"/>
              <w:bottom w:w="0" w:type="dxa"/>
              <w:right w:w="108" w:type="dxa"/>
            </w:tcMar>
            <w:hideMark/>
          </w:tcPr>
          <w:p w:rsidR="00B962B5" w:rsidRDefault="00B962B5">
            <w:pPr>
              <w:pStyle w:val="Subtitle"/>
              <w:rPr>
                <w:sz w:val="21"/>
                <w:szCs w:val="21"/>
              </w:rPr>
            </w:pPr>
            <w:r>
              <w:rPr>
                <w:sz w:val="21"/>
                <w:szCs w:val="21"/>
              </w:rPr>
              <w:t>Sept. 6, 2017</w:t>
            </w:r>
          </w:p>
        </w:tc>
      </w:tr>
      <w:tr w:rsidR="00B962B5" w:rsidRPr="00B962B5" w:rsidTr="00B962B5">
        <w:trPr>
          <w:trHeight w:val="246"/>
        </w:trPr>
        <w:tc>
          <w:tcPr>
            <w:tcW w:w="1519" w:type="dxa"/>
            <w:tcMar>
              <w:top w:w="0" w:type="dxa"/>
              <w:left w:w="108" w:type="dxa"/>
              <w:bottom w:w="0" w:type="dxa"/>
              <w:right w:w="108" w:type="dxa"/>
            </w:tcMar>
            <w:hideMark/>
          </w:tcPr>
          <w:p w:rsidR="00B962B5" w:rsidRDefault="00B962B5">
            <w:pPr>
              <w:pStyle w:val="Subtitle"/>
              <w:rPr>
                <w:b/>
                <w:bCs/>
                <w:sz w:val="21"/>
                <w:szCs w:val="21"/>
              </w:rPr>
            </w:pPr>
            <w:r>
              <w:rPr>
                <w:b/>
                <w:bCs/>
                <w:sz w:val="21"/>
                <w:szCs w:val="21"/>
              </w:rPr>
              <w:t>CONTACT:</w:t>
            </w:r>
          </w:p>
        </w:tc>
        <w:tc>
          <w:tcPr>
            <w:tcW w:w="4966" w:type="dxa"/>
            <w:tcMar>
              <w:top w:w="0" w:type="dxa"/>
              <w:left w:w="108" w:type="dxa"/>
              <w:bottom w:w="0" w:type="dxa"/>
              <w:right w:w="108" w:type="dxa"/>
            </w:tcMar>
            <w:hideMark/>
          </w:tcPr>
          <w:p w:rsidR="00B962B5" w:rsidRPr="00B962B5" w:rsidRDefault="00B962B5">
            <w:pPr>
              <w:pStyle w:val="Subtitle"/>
              <w:rPr>
                <w:sz w:val="21"/>
                <w:szCs w:val="21"/>
                <w:lang w:val="fr-FR"/>
              </w:rPr>
            </w:pPr>
            <w:r w:rsidRPr="00B962B5">
              <w:rPr>
                <w:sz w:val="21"/>
                <w:szCs w:val="21"/>
                <w:lang w:val="fr-FR"/>
              </w:rPr>
              <w:t>Jennifer McCord, VDOT 571-230-2926</w:t>
            </w:r>
          </w:p>
          <w:p w:rsidR="00B962B5" w:rsidRPr="00B962B5" w:rsidRDefault="00B962B5">
            <w:pPr>
              <w:pStyle w:val="Subtitle"/>
              <w:rPr>
                <w:sz w:val="21"/>
                <w:szCs w:val="21"/>
                <w:lang w:val="fr-FR"/>
              </w:rPr>
            </w:pPr>
            <w:hyperlink r:id="rId7" w:history="1">
              <w:r w:rsidRPr="00B962B5">
                <w:rPr>
                  <w:rStyle w:val="Hyperlink"/>
                  <w:sz w:val="21"/>
                  <w:szCs w:val="21"/>
                  <w:lang w:val="fr-FR"/>
                </w:rPr>
                <w:t>jennifer.mccord@vdot.virginia.gov</w:t>
              </w:r>
            </w:hyperlink>
            <w:r w:rsidRPr="00B962B5">
              <w:rPr>
                <w:lang w:val="fr-FR"/>
              </w:rPr>
              <w:t xml:space="preserve"> </w:t>
            </w:r>
          </w:p>
          <w:p w:rsidR="00B962B5" w:rsidRPr="00B962B5" w:rsidRDefault="00B962B5">
            <w:pPr>
              <w:pStyle w:val="Subtitle"/>
              <w:rPr>
                <w:sz w:val="21"/>
                <w:szCs w:val="21"/>
                <w:lang w:val="fr-FR"/>
              </w:rPr>
            </w:pPr>
            <w:r w:rsidRPr="00B962B5">
              <w:rPr>
                <w:sz w:val="21"/>
                <w:szCs w:val="21"/>
                <w:lang w:val="fr-FR"/>
              </w:rPr>
              <w:t>Sarah Camille Hipp, NVTA 571-355-4461</w:t>
            </w:r>
            <w:r w:rsidRPr="00B962B5">
              <w:rPr>
                <w:sz w:val="21"/>
                <w:szCs w:val="21"/>
                <w:lang w:val="fr-FR"/>
              </w:rPr>
              <w:br/>
            </w:r>
            <w:hyperlink r:id="rId8" w:history="1">
              <w:r w:rsidRPr="00B962B5">
                <w:rPr>
                  <w:rStyle w:val="Hyperlink"/>
                  <w:sz w:val="21"/>
                  <w:szCs w:val="21"/>
                  <w:lang w:val="fr-FR"/>
                </w:rPr>
                <w:t>sarahcamille.hipp@thenovaauthority.org</w:t>
              </w:r>
            </w:hyperlink>
          </w:p>
        </w:tc>
        <w:tc>
          <w:tcPr>
            <w:tcW w:w="2911" w:type="dxa"/>
            <w:tcMar>
              <w:top w:w="0" w:type="dxa"/>
              <w:left w:w="108" w:type="dxa"/>
              <w:bottom w:w="0" w:type="dxa"/>
              <w:right w:w="108" w:type="dxa"/>
            </w:tcMar>
          </w:tcPr>
          <w:p w:rsidR="00B962B5" w:rsidRPr="00B962B5" w:rsidRDefault="00B962B5">
            <w:pPr>
              <w:pStyle w:val="Subtitle"/>
              <w:jc w:val="right"/>
              <w:rPr>
                <w:rFonts w:ascii="Times New Roman" w:hAnsi="Times New Roman" w:cs="Times New Roman"/>
                <w:b/>
                <w:bCs/>
                <w:sz w:val="21"/>
                <w:szCs w:val="21"/>
                <w:lang w:val="fr-FR"/>
              </w:rPr>
            </w:pPr>
          </w:p>
        </w:tc>
      </w:tr>
      <w:tr w:rsidR="00B962B5" w:rsidRPr="00B962B5" w:rsidTr="00B962B5">
        <w:trPr>
          <w:trHeight w:val="243"/>
        </w:trPr>
        <w:tc>
          <w:tcPr>
            <w:tcW w:w="1519" w:type="dxa"/>
            <w:tcMar>
              <w:top w:w="0" w:type="dxa"/>
              <w:left w:w="108" w:type="dxa"/>
              <w:bottom w:w="0" w:type="dxa"/>
              <w:right w:w="108" w:type="dxa"/>
            </w:tcMar>
          </w:tcPr>
          <w:p w:rsidR="00B962B5" w:rsidRPr="00B962B5" w:rsidRDefault="00B962B5">
            <w:pPr>
              <w:pStyle w:val="Subtitle"/>
              <w:rPr>
                <w:sz w:val="21"/>
                <w:szCs w:val="21"/>
                <w:lang w:val="fr-FR"/>
              </w:rPr>
            </w:pPr>
          </w:p>
        </w:tc>
        <w:tc>
          <w:tcPr>
            <w:tcW w:w="4966" w:type="dxa"/>
            <w:tcMar>
              <w:top w:w="0" w:type="dxa"/>
              <w:left w:w="108" w:type="dxa"/>
              <w:bottom w:w="0" w:type="dxa"/>
              <w:right w:w="108" w:type="dxa"/>
            </w:tcMar>
          </w:tcPr>
          <w:p w:rsidR="00B962B5" w:rsidRPr="00B962B5" w:rsidRDefault="00B962B5">
            <w:pPr>
              <w:pStyle w:val="Subtitle"/>
              <w:rPr>
                <w:color w:val="FF0000"/>
                <w:sz w:val="21"/>
                <w:szCs w:val="21"/>
                <w:lang w:val="fr-FR"/>
              </w:rPr>
            </w:pPr>
          </w:p>
        </w:tc>
        <w:tc>
          <w:tcPr>
            <w:tcW w:w="2911" w:type="dxa"/>
            <w:tcMar>
              <w:top w:w="0" w:type="dxa"/>
              <w:left w:w="108" w:type="dxa"/>
              <w:bottom w:w="0" w:type="dxa"/>
              <w:right w:w="108" w:type="dxa"/>
            </w:tcMar>
          </w:tcPr>
          <w:p w:rsidR="00B962B5" w:rsidRPr="00B962B5" w:rsidRDefault="00B962B5">
            <w:pPr>
              <w:pStyle w:val="Subtitle"/>
              <w:jc w:val="right"/>
              <w:rPr>
                <w:rFonts w:ascii="Times New Roman" w:hAnsi="Times New Roman" w:cs="Times New Roman"/>
                <w:sz w:val="21"/>
                <w:szCs w:val="21"/>
                <w:lang w:val="fr-FR"/>
              </w:rPr>
            </w:pPr>
          </w:p>
        </w:tc>
      </w:tr>
    </w:tbl>
    <w:p w:rsidR="00B962B5" w:rsidRDefault="00B962B5" w:rsidP="00B962B5">
      <w:pPr>
        <w:jc w:val="center"/>
        <w:rPr>
          <w:rFonts w:ascii="Arial" w:hAnsi="Arial" w:cs="Arial"/>
          <w:b/>
          <w:bCs/>
          <w:sz w:val="28"/>
          <w:szCs w:val="28"/>
        </w:rPr>
      </w:pPr>
      <w:r w:rsidRPr="00B962B5">
        <w:rPr>
          <w:rFonts w:ascii="Arial" w:hAnsi="Arial" w:cs="Arial"/>
          <w:b/>
          <w:bCs/>
          <w:sz w:val="24"/>
          <w:szCs w:val="24"/>
        </w:rPr>
        <w:br/>
      </w:r>
      <w:r>
        <w:rPr>
          <w:rFonts w:ascii="Arial" w:hAnsi="Arial" w:cs="Arial"/>
          <w:b/>
          <w:bCs/>
          <w:sz w:val="28"/>
          <w:szCs w:val="28"/>
        </w:rPr>
        <w:t>LOUDOUN COUNTY PARKWAY IMPROVEMENTS CELEBRATED</w:t>
      </w:r>
      <w:r>
        <w:rPr>
          <w:rFonts w:ascii="Arial" w:hAnsi="Arial" w:cs="Arial"/>
          <w:b/>
          <w:bCs/>
          <w:sz w:val="28"/>
          <w:szCs w:val="28"/>
        </w:rPr>
        <w:br/>
      </w:r>
      <w:r>
        <w:rPr>
          <w:rFonts w:ascii="Arial" w:hAnsi="Arial" w:cs="Arial"/>
          <w:i/>
          <w:iCs/>
          <w:sz w:val="21"/>
          <w:szCs w:val="21"/>
        </w:rPr>
        <w:t>Parkway extension and new intersection at Old Ox Road open to traffic tonight  </w:t>
      </w:r>
    </w:p>
    <w:p w:rsidR="00B962B5" w:rsidRDefault="00B962B5" w:rsidP="00B962B5">
      <w:pPr>
        <w:spacing w:after="0" w:line="264" w:lineRule="auto"/>
        <w:rPr>
          <w:rFonts w:ascii="Arial" w:hAnsi="Arial" w:cs="Arial"/>
          <w:sz w:val="21"/>
          <w:szCs w:val="21"/>
        </w:rPr>
      </w:pPr>
      <w:r>
        <w:rPr>
          <w:noProof/>
        </w:rPr>
        <w:drawing>
          <wp:anchor distT="0" distB="0" distL="114300" distR="114300" simplePos="0" relativeHeight="251658240" behindDoc="1" locked="0" layoutInCell="1" allowOverlap="1">
            <wp:simplePos x="0" y="0"/>
            <wp:positionH relativeFrom="margin">
              <wp:posOffset>1701209</wp:posOffset>
            </wp:positionH>
            <wp:positionV relativeFrom="paragraph">
              <wp:posOffset>141575</wp:posOffset>
            </wp:positionV>
            <wp:extent cx="4572000" cy="2300605"/>
            <wp:effectExtent l="0" t="0" r="0" b="4445"/>
            <wp:wrapTight wrapText="bothSides">
              <wp:wrapPolygon edited="0">
                <wp:start x="0" y="0"/>
                <wp:lineTo x="0" y="21463"/>
                <wp:lineTo x="21510" y="21463"/>
                <wp:lineTo x="21510" y="0"/>
                <wp:lineTo x="0" y="0"/>
              </wp:wrapPolygon>
            </wp:wrapTight>
            <wp:docPr id="2" name="Picture 2" descr="https://pbs.twimg.com/media/DJEN8SjXUAER4un.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bs.twimg.com/media/DJEN8SjXUAER4un.jpg:lar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23006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sz w:val="21"/>
          <w:szCs w:val="21"/>
        </w:rPr>
        <w:t xml:space="preserve">ARCOLA </w:t>
      </w:r>
      <w:r>
        <w:rPr>
          <w:rFonts w:ascii="Arial" w:hAnsi="Arial" w:cs="Arial"/>
          <w:sz w:val="21"/>
          <w:szCs w:val="21"/>
        </w:rPr>
        <w:t xml:space="preserve">– Important transportation improvements open to drivers today, as the </w:t>
      </w:r>
      <w:r>
        <w:rPr>
          <w:rFonts w:ascii="Arial" w:hAnsi="Arial" w:cs="Arial"/>
          <w:color w:val="000000"/>
          <w:sz w:val="21"/>
          <w:szCs w:val="21"/>
        </w:rPr>
        <w:t>Virginia Department of Transportation, Loudoun County, the Northern Virginia Transportation Authority, and the Metropolitan Washington Airports Authority re</w:t>
      </w:r>
      <w:r>
        <w:rPr>
          <w:rFonts w:ascii="Arial" w:hAnsi="Arial" w:cs="Arial"/>
          <w:sz w:val="21"/>
          <w:szCs w:val="21"/>
        </w:rPr>
        <w:t xml:space="preserve">cognized the joint effort to achieve several milestones at an event on the Loudoun County Parkway this morning. </w:t>
      </w:r>
    </w:p>
    <w:p w:rsidR="00B962B5" w:rsidRDefault="00B962B5" w:rsidP="00B962B5">
      <w:pPr>
        <w:spacing w:after="0" w:line="264" w:lineRule="auto"/>
        <w:rPr>
          <w:rFonts w:ascii="Arial" w:hAnsi="Arial" w:cs="Arial"/>
          <w:sz w:val="21"/>
          <w:szCs w:val="21"/>
        </w:rPr>
      </w:pPr>
    </w:p>
    <w:p w:rsidR="00B962B5" w:rsidRDefault="00B962B5" w:rsidP="00B962B5">
      <w:pPr>
        <w:numPr>
          <w:ilvl w:val="0"/>
          <w:numId w:val="1"/>
        </w:numPr>
        <w:spacing w:after="0" w:line="264" w:lineRule="auto"/>
        <w:contextualSpacing/>
        <w:rPr>
          <w:rFonts w:ascii="Arial" w:hAnsi="Arial" w:cs="Arial"/>
          <w:sz w:val="21"/>
          <w:szCs w:val="21"/>
        </w:rPr>
      </w:pPr>
      <w:r>
        <w:rPr>
          <w:rFonts w:ascii="Arial" w:hAnsi="Arial" w:cs="Arial"/>
          <w:b/>
          <w:bCs/>
          <w:sz w:val="21"/>
          <w:szCs w:val="21"/>
        </w:rPr>
        <w:t>A new, signalized intersection at</w:t>
      </w:r>
      <w:r>
        <w:rPr>
          <w:rFonts w:ascii="Arial" w:hAnsi="Arial" w:cs="Arial"/>
          <w:sz w:val="21"/>
          <w:szCs w:val="21"/>
        </w:rPr>
        <w:t xml:space="preserve"> </w:t>
      </w:r>
      <w:r>
        <w:rPr>
          <w:rFonts w:ascii="Arial" w:hAnsi="Arial" w:cs="Arial"/>
          <w:b/>
          <w:bCs/>
          <w:sz w:val="21"/>
          <w:szCs w:val="21"/>
        </w:rPr>
        <w:t xml:space="preserve">Loudoun County Parkway and Old Ox Road </w:t>
      </w:r>
      <w:r>
        <w:rPr>
          <w:rFonts w:ascii="Arial" w:hAnsi="Arial" w:cs="Arial"/>
          <w:sz w:val="21"/>
          <w:szCs w:val="21"/>
        </w:rPr>
        <w:t xml:space="preserve">opens to </w:t>
      </w:r>
      <w:bookmarkStart w:id="0" w:name="_GoBack"/>
      <w:bookmarkEnd w:id="0"/>
      <w:r>
        <w:rPr>
          <w:rFonts w:ascii="Arial" w:hAnsi="Arial" w:cs="Arial"/>
          <w:sz w:val="21"/>
          <w:szCs w:val="21"/>
        </w:rPr>
        <w:t xml:space="preserve">traffic tonight. This is one element of the overall </w:t>
      </w:r>
      <w:hyperlink r:id="rId10" w:history="1">
        <w:r>
          <w:rPr>
            <w:rStyle w:val="Hyperlink"/>
            <w:rFonts w:ascii="Arial" w:hAnsi="Arial" w:cs="Arial"/>
            <w:sz w:val="21"/>
            <w:szCs w:val="21"/>
          </w:rPr>
          <w:t>VDOT-administered project</w:t>
        </w:r>
      </w:hyperlink>
      <w:r>
        <w:rPr>
          <w:rFonts w:ascii="Arial" w:hAnsi="Arial" w:cs="Arial"/>
          <w:color w:val="1F497D"/>
          <w:sz w:val="21"/>
          <w:szCs w:val="21"/>
        </w:rPr>
        <w:t xml:space="preserve"> </w:t>
      </w:r>
      <w:r>
        <w:rPr>
          <w:rFonts w:ascii="Arial" w:hAnsi="Arial" w:cs="Arial"/>
          <w:sz w:val="21"/>
          <w:szCs w:val="21"/>
        </w:rPr>
        <w:t xml:space="preserve">that will also reconstruct and widen Old Ox Road from two to four lanes between Evergreen Mills to the Dulles Greenway (about five miles) and add a multi-use path. Shirley/Dewberry will complete the $119 million project in the summer of 2018. </w:t>
      </w:r>
    </w:p>
    <w:p w:rsidR="00B962B5" w:rsidRDefault="00B962B5" w:rsidP="00B962B5">
      <w:pPr>
        <w:pStyle w:val="ListParagraph"/>
        <w:spacing w:line="264" w:lineRule="auto"/>
        <w:rPr>
          <w:rFonts w:ascii="Arial" w:hAnsi="Arial" w:cs="Arial"/>
          <w:color w:val="000000"/>
          <w:sz w:val="21"/>
          <w:szCs w:val="21"/>
        </w:rPr>
      </w:pPr>
      <w:r>
        <w:rPr>
          <w:rFonts w:ascii="Arial" w:hAnsi="Arial" w:cs="Arial"/>
          <w:color w:val="000000"/>
          <w:sz w:val="21"/>
          <w:szCs w:val="21"/>
        </w:rPr>
        <w:br/>
        <w:t xml:space="preserve">The </w:t>
      </w:r>
      <w:hyperlink r:id="rId11" w:history="1">
        <w:r>
          <w:rPr>
            <w:rStyle w:val="Hyperlink"/>
            <w:rFonts w:ascii="Arial" w:hAnsi="Arial" w:cs="Arial"/>
            <w:sz w:val="21"/>
            <w:szCs w:val="21"/>
          </w:rPr>
          <w:t>Northern Virginia Transportation Authority</w:t>
        </w:r>
      </w:hyperlink>
      <w:r>
        <w:rPr>
          <w:rFonts w:ascii="Arial" w:hAnsi="Arial" w:cs="Arial"/>
          <w:sz w:val="21"/>
          <w:szCs w:val="21"/>
        </w:rPr>
        <w:t xml:space="preserve"> provided $31 million in funding toward this intersection and additional improvements for the Loudoun County Parkway corridor. </w:t>
      </w:r>
      <w:r>
        <w:rPr>
          <w:rFonts w:ascii="Arial" w:hAnsi="Arial" w:cs="Arial"/>
          <w:color w:val="000000"/>
          <w:sz w:val="21"/>
          <w:szCs w:val="21"/>
        </w:rPr>
        <w:t xml:space="preserve">VDOT, Loudoun County and MWAA </w:t>
      </w:r>
      <w:hyperlink r:id="rId12" w:history="1">
        <w:r>
          <w:rPr>
            <w:rStyle w:val="Hyperlink"/>
            <w:rFonts w:ascii="Arial" w:hAnsi="Arial" w:cs="Arial"/>
            <w:sz w:val="21"/>
            <w:szCs w:val="21"/>
          </w:rPr>
          <w:t>are jointly funding</w:t>
        </w:r>
      </w:hyperlink>
      <w:r>
        <w:rPr>
          <w:rFonts w:ascii="Arial" w:hAnsi="Arial" w:cs="Arial"/>
          <w:color w:val="000000"/>
          <w:sz w:val="21"/>
          <w:szCs w:val="21"/>
        </w:rPr>
        <w:t xml:space="preserve"> the Old Ox Road reconstruction and widening. MWAA contributed up to 40 acres of land for the widening.</w:t>
      </w:r>
    </w:p>
    <w:p w:rsidR="00B962B5" w:rsidRDefault="00B962B5" w:rsidP="00B962B5">
      <w:pPr>
        <w:pStyle w:val="ListParagraph"/>
        <w:spacing w:after="0" w:line="264" w:lineRule="auto"/>
        <w:rPr>
          <w:rFonts w:ascii="Arial" w:hAnsi="Arial" w:cs="Arial"/>
          <w:sz w:val="21"/>
          <w:szCs w:val="21"/>
        </w:rPr>
      </w:pPr>
    </w:p>
    <w:p w:rsidR="00B962B5" w:rsidRDefault="00B962B5" w:rsidP="00B962B5">
      <w:pPr>
        <w:numPr>
          <w:ilvl w:val="0"/>
          <w:numId w:val="1"/>
        </w:numPr>
        <w:spacing w:after="0" w:line="264" w:lineRule="auto"/>
        <w:contextualSpacing/>
        <w:rPr>
          <w:rFonts w:ascii="Arial" w:hAnsi="Arial" w:cs="Arial"/>
          <w:sz w:val="21"/>
          <w:szCs w:val="21"/>
        </w:rPr>
      </w:pPr>
      <w:r>
        <w:rPr>
          <w:rFonts w:ascii="Arial" w:hAnsi="Arial" w:cs="Arial"/>
          <w:sz w:val="21"/>
          <w:szCs w:val="21"/>
        </w:rPr>
        <w:t>Just to the north,</w:t>
      </w:r>
      <w:r>
        <w:rPr>
          <w:rFonts w:ascii="Arial" w:hAnsi="Arial" w:cs="Arial"/>
          <w:b/>
          <w:bCs/>
          <w:sz w:val="21"/>
          <w:szCs w:val="21"/>
        </w:rPr>
        <w:t xml:space="preserve"> a new one-mile extension of the Loudoun County Parkway from Broad Run to Creighton Road </w:t>
      </w:r>
      <w:r>
        <w:rPr>
          <w:rFonts w:ascii="Arial" w:hAnsi="Arial" w:cs="Arial"/>
          <w:sz w:val="21"/>
          <w:szCs w:val="21"/>
        </w:rPr>
        <w:t xml:space="preserve">also opens, built by developer Brambleton under County proffer. It </w:t>
      </w:r>
      <w:r>
        <w:rPr>
          <w:rFonts w:ascii="Arial" w:hAnsi="Arial" w:cs="Arial"/>
          <w:sz w:val="21"/>
          <w:szCs w:val="21"/>
        </w:rPr>
        <w:lastRenderedPageBreak/>
        <w:t xml:space="preserve">also includes a recently completed segment of </w:t>
      </w:r>
      <w:r>
        <w:rPr>
          <w:rFonts w:ascii="Arial" w:hAnsi="Arial" w:cs="Arial"/>
          <w:b/>
          <w:bCs/>
          <w:sz w:val="21"/>
          <w:szCs w:val="21"/>
        </w:rPr>
        <w:t>Shreveport Drive, connecting Belmont Ridge Road to the Parkway, with two new signals</w:t>
      </w:r>
      <w:r>
        <w:rPr>
          <w:rFonts w:ascii="Arial" w:hAnsi="Arial" w:cs="Arial"/>
          <w:sz w:val="21"/>
          <w:szCs w:val="21"/>
        </w:rPr>
        <w:t xml:space="preserve"> at the Parkway and at Belmont Ridge Road. </w:t>
      </w:r>
      <w:r>
        <w:rPr>
          <w:rFonts w:ascii="Arial" w:hAnsi="Arial" w:cs="Arial"/>
          <w:sz w:val="21"/>
          <w:szCs w:val="21"/>
        </w:rPr>
        <w:br/>
      </w:r>
      <w:r>
        <w:rPr>
          <w:rFonts w:ascii="Arial" w:hAnsi="Arial" w:cs="Arial"/>
          <w:sz w:val="21"/>
          <w:szCs w:val="21"/>
        </w:rPr>
        <w:br/>
        <w:t>An additional segment of the</w:t>
      </w:r>
      <w:r>
        <w:rPr>
          <w:rFonts w:ascii="Arial" w:hAnsi="Arial" w:cs="Arial"/>
          <w:b/>
          <w:bCs/>
          <w:sz w:val="21"/>
          <w:szCs w:val="21"/>
        </w:rPr>
        <w:t xml:space="preserve"> </w:t>
      </w:r>
      <w:r>
        <w:rPr>
          <w:rFonts w:ascii="Arial" w:hAnsi="Arial" w:cs="Arial"/>
          <w:sz w:val="21"/>
          <w:szCs w:val="21"/>
        </w:rPr>
        <w:t>Loudoun County Parkway to the north, from Evergreen Ridge to Creighton Road, was built by Toll Brothers and opened in 2016.</w:t>
      </w:r>
    </w:p>
    <w:p w:rsidR="00B962B5" w:rsidRDefault="00B962B5" w:rsidP="00B962B5">
      <w:pPr>
        <w:spacing w:after="0" w:line="264" w:lineRule="auto"/>
        <w:rPr>
          <w:rFonts w:ascii="Arial" w:hAnsi="Arial" w:cs="Arial"/>
          <w:sz w:val="21"/>
          <w:szCs w:val="21"/>
        </w:rPr>
      </w:pPr>
    </w:p>
    <w:p w:rsidR="00B962B5" w:rsidRDefault="00B962B5" w:rsidP="00B962B5">
      <w:pPr>
        <w:spacing w:line="240" w:lineRule="auto"/>
        <w:rPr>
          <w:rFonts w:ascii="Arial" w:hAnsi="Arial" w:cs="Arial"/>
          <w:color w:val="000000"/>
          <w:sz w:val="21"/>
          <w:szCs w:val="21"/>
        </w:rPr>
      </w:pPr>
      <w:r>
        <w:rPr>
          <w:rFonts w:ascii="Arial" w:hAnsi="Arial" w:cs="Arial"/>
          <w:color w:val="000000"/>
          <w:sz w:val="21"/>
          <w:szCs w:val="21"/>
        </w:rPr>
        <w:t xml:space="preserve">“Together, these improvements are expected to provide much-needed congestion relief and alternative routes to commuters in the Dulles and Ashburn areas of Loudoun,” said VDOT Northern Virginia District Construction Engineer Bill Cuttler. “The intersection opening is significant, as it connects drivers from Route 50 all the way to Route 7, critical </w:t>
      </w:r>
      <w:r>
        <w:rPr>
          <w:rFonts w:ascii="Arial" w:hAnsi="Arial" w:cs="Arial"/>
          <w:sz w:val="21"/>
          <w:szCs w:val="21"/>
          <w:lang w:val="en"/>
        </w:rPr>
        <w:t>for motorists from points west accessing Leesburg, Ashburn, Sterling and Herndon.”</w:t>
      </w:r>
    </w:p>
    <w:p w:rsidR="00B962B5" w:rsidRDefault="00B962B5" w:rsidP="00B962B5">
      <w:pPr>
        <w:pStyle w:val="PlainText"/>
        <w:rPr>
          <w:rFonts w:ascii="Arial" w:hAnsi="Arial" w:cs="Arial"/>
          <w:sz w:val="21"/>
          <w:szCs w:val="21"/>
        </w:rPr>
      </w:pPr>
      <w:r>
        <w:rPr>
          <w:rFonts w:ascii="Arial" w:hAnsi="Arial" w:cs="Arial"/>
          <w:sz w:val="21"/>
          <w:szCs w:val="21"/>
        </w:rPr>
        <w:t xml:space="preserve">“Relieving congestion for roadways like these is an integral part of our goal to improve quality of life throughout the Northern Virginia region,” said Martin E. </w:t>
      </w:r>
      <w:proofErr w:type="spellStart"/>
      <w:r>
        <w:rPr>
          <w:rFonts w:ascii="Arial" w:hAnsi="Arial" w:cs="Arial"/>
          <w:sz w:val="21"/>
          <w:szCs w:val="21"/>
        </w:rPr>
        <w:t>Nohe</w:t>
      </w:r>
      <w:proofErr w:type="spellEnd"/>
      <w:r>
        <w:rPr>
          <w:rFonts w:ascii="Arial" w:hAnsi="Arial" w:cs="Arial"/>
          <w:sz w:val="21"/>
          <w:szCs w:val="21"/>
        </w:rPr>
        <w:t>, Chairman of Northern Virginia Transportation Authority and Coles District Supervisor for Prince William County. “NVTA is excited to be part of this new connection and the future improvements along Old Ox Road.”</w:t>
      </w:r>
      <w:r>
        <w:rPr>
          <w:rFonts w:ascii="Arial" w:hAnsi="Arial" w:cs="Arial"/>
          <w:sz w:val="21"/>
          <w:szCs w:val="21"/>
        </w:rPr>
        <w:br/>
      </w:r>
      <w:r>
        <w:rPr>
          <w:rFonts w:ascii="Arial" w:hAnsi="Arial" w:cs="Arial"/>
          <w:sz w:val="21"/>
          <w:szCs w:val="21"/>
        </w:rPr>
        <w:br/>
        <w:t xml:space="preserve">"The Airports Authority is proud to be part of this important roadway project that will improve capacity of Route 606, providing convenient access to, from and around Dulles International Airport," said Jack Potter, President and CEO of the Metropolitan Washington Airports Authority. </w:t>
      </w:r>
      <w:r>
        <w:rPr>
          <w:rFonts w:ascii="Arial" w:hAnsi="Arial" w:cs="Arial"/>
          <w:sz w:val="21"/>
          <w:szCs w:val="21"/>
        </w:rPr>
        <w:br/>
      </w:r>
      <w:r>
        <w:rPr>
          <w:rFonts w:ascii="Arial" w:hAnsi="Arial" w:cs="Arial"/>
          <w:color w:val="1F497D"/>
          <w:sz w:val="21"/>
          <w:szCs w:val="21"/>
        </w:rPr>
        <w:br/>
      </w:r>
      <w:r>
        <w:rPr>
          <w:rFonts w:ascii="Arial" w:hAnsi="Arial" w:cs="Arial"/>
          <w:b/>
          <w:bCs/>
          <w:sz w:val="21"/>
          <w:szCs w:val="21"/>
        </w:rPr>
        <w:t xml:space="preserve">Follow VDOT Northern Virginia on Twitter: </w:t>
      </w:r>
      <w:hyperlink r:id="rId13" w:history="1">
        <w:r>
          <w:rPr>
            <w:rStyle w:val="Hyperlink"/>
            <w:rFonts w:ascii="Arial" w:hAnsi="Arial" w:cs="Arial"/>
            <w:sz w:val="21"/>
            <w:szCs w:val="21"/>
          </w:rPr>
          <w:t>@</w:t>
        </w:r>
        <w:proofErr w:type="spellStart"/>
        <w:r>
          <w:rPr>
            <w:rStyle w:val="Hyperlink"/>
            <w:rFonts w:ascii="Arial" w:hAnsi="Arial" w:cs="Arial"/>
            <w:sz w:val="21"/>
            <w:szCs w:val="21"/>
          </w:rPr>
          <w:t>vadotnova</w:t>
        </w:r>
        <w:proofErr w:type="spellEnd"/>
      </w:hyperlink>
    </w:p>
    <w:p w:rsidR="00B962B5" w:rsidRDefault="00B962B5" w:rsidP="00B962B5">
      <w:pPr>
        <w:spacing w:after="0" w:line="240" w:lineRule="auto"/>
        <w:rPr>
          <w:rFonts w:ascii="Arial" w:hAnsi="Arial" w:cs="Arial"/>
          <w:sz w:val="21"/>
          <w:szCs w:val="21"/>
        </w:rPr>
      </w:pPr>
    </w:p>
    <w:p w:rsidR="00B962B5" w:rsidRDefault="00B962B5" w:rsidP="00B962B5">
      <w:pPr>
        <w:spacing w:after="0" w:line="240" w:lineRule="auto"/>
        <w:jc w:val="center"/>
        <w:rPr>
          <w:rFonts w:ascii="Arial" w:hAnsi="Arial" w:cs="Arial"/>
          <w:sz w:val="21"/>
          <w:szCs w:val="21"/>
        </w:rPr>
      </w:pPr>
      <w:r>
        <w:rPr>
          <w:rFonts w:ascii="Arial" w:hAnsi="Arial" w:cs="Arial"/>
          <w:sz w:val="21"/>
          <w:szCs w:val="21"/>
        </w:rPr>
        <w:t>END</w:t>
      </w:r>
    </w:p>
    <w:p w:rsidR="004324DA" w:rsidRDefault="004324DA"/>
    <w:sectPr w:rsidR="004324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A54B9"/>
    <w:multiLevelType w:val="hybridMultilevel"/>
    <w:tmpl w:val="93FA6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2B5"/>
    <w:rsid w:val="002429B8"/>
    <w:rsid w:val="004324DA"/>
    <w:rsid w:val="004540E8"/>
    <w:rsid w:val="00B96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D88015E-1397-4EC7-A099-D77C311A0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62B5"/>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62B5"/>
    <w:rPr>
      <w:color w:val="0000FF"/>
      <w:u w:val="single"/>
    </w:rPr>
  </w:style>
  <w:style w:type="paragraph" w:styleId="Subtitle">
    <w:name w:val="Subtitle"/>
    <w:basedOn w:val="Normal"/>
    <w:link w:val="SubtitleChar"/>
    <w:uiPriority w:val="99"/>
    <w:qFormat/>
    <w:rsid w:val="00B962B5"/>
    <w:pPr>
      <w:spacing w:after="0" w:line="240" w:lineRule="auto"/>
    </w:pPr>
    <w:rPr>
      <w:rFonts w:ascii="Arial" w:hAnsi="Arial" w:cs="Arial"/>
      <w:sz w:val="24"/>
      <w:szCs w:val="24"/>
    </w:rPr>
  </w:style>
  <w:style w:type="character" w:customStyle="1" w:styleId="SubtitleChar">
    <w:name w:val="Subtitle Char"/>
    <w:basedOn w:val="DefaultParagraphFont"/>
    <w:link w:val="Subtitle"/>
    <w:uiPriority w:val="99"/>
    <w:rsid w:val="00B962B5"/>
    <w:rPr>
      <w:rFonts w:ascii="Arial" w:hAnsi="Arial" w:cs="Arial"/>
      <w:sz w:val="24"/>
      <w:szCs w:val="24"/>
    </w:rPr>
  </w:style>
  <w:style w:type="paragraph" w:styleId="PlainText">
    <w:name w:val="Plain Text"/>
    <w:basedOn w:val="Normal"/>
    <w:link w:val="PlainTextChar"/>
    <w:uiPriority w:val="99"/>
    <w:semiHidden/>
    <w:unhideWhenUsed/>
    <w:rsid w:val="00B962B5"/>
    <w:pPr>
      <w:spacing w:after="0" w:line="240" w:lineRule="auto"/>
    </w:pPr>
    <w:rPr>
      <w:rFonts w:cs="Times New Roman"/>
    </w:rPr>
  </w:style>
  <w:style w:type="character" w:customStyle="1" w:styleId="PlainTextChar">
    <w:name w:val="Plain Text Char"/>
    <w:basedOn w:val="DefaultParagraphFont"/>
    <w:link w:val="PlainText"/>
    <w:uiPriority w:val="99"/>
    <w:semiHidden/>
    <w:rsid w:val="00B962B5"/>
    <w:rPr>
      <w:rFonts w:ascii="Calibri" w:hAnsi="Calibri" w:cs="Times New Roman"/>
    </w:rPr>
  </w:style>
  <w:style w:type="paragraph" w:styleId="ListParagraph">
    <w:name w:val="List Paragraph"/>
    <w:basedOn w:val="Normal"/>
    <w:uiPriority w:val="34"/>
    <w:qFormat/>
    <w:rsid w:val="00B962B5"/>
    <w:pPr>
      <w:ind w:left="720"/>
      <w:contextualSpacing/>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73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camille.hipp@thenovaauthority.org" TargetMode="External"/><Relationship Id="rId13" Type="http://schemas.openxmlformats.org/officeDocument/2006/relationships/hyperlink" Target="https://twitter.com/vadotnova" TargetMode="External"/><Relationship Id="rId3" Type="http://schemas.openxmlformats.org/officeDocument/2006/relationships/settings" Target="settings.xml"/><Relationship Id="rId7" Type="http://schemas.openxmlformats.org/officeDocument/2006/relationships/hyperlink" Target="mailto:jennifer.mccord@vdot.virginia.gov" TargetMode="External"/><Relationship Id="rId12" Type="http://schemas.openxmlformats.org/officeDocument/2006/relationships/hyperlink" Target="http://www.virginiadot.org/newsroom/northern_virginia/2013/governor_mcdonnell_announces_vdot68955.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32733.1B22B0B0" TargetMode="External"/><Relationship Id="rId11" Type="http://schemas.openxmlformats.org/officeDocument/2006/relationships/hyperlink" Target="http://www.thenovaauthority.org/"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virginiadot.org/projects/northernvirginia/old_ox_road_widening.asp"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Hipp</dc:creator>
  <cp:keywords/>
  <dc:description/>
  <cp:lastModifiedBy>Sarah Hipp</cp:lastModifiedBy>
  <cp:revision>1</cp:revision>
  <dcterms:created xsi:type="dcterms:W3CDTF">2017-10-17T17:59:00Z</dcterms:created>
  <dcterms:modified xsi:type="dcterms:W3CDTF">2017-10-17T18:01:00Z</dcterms:modified>
</cp:coreProperties>
</file>